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05AE5" w14:textId="0DC7315F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bookmarkStart w:id="1" w:name="_GoBack"/>
      <w:r w:rsidRPr="00A85A7A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A85A7A" w:rsidRPr="00A85A7A">
        <w:rPr>
          <w:rFonts w:ascii="Arial" w:eastAsia="Batang" w:hAnsi="Arial" w:cs="Arial"/>
          <w:b/>
          <w:bCs/>
          <w:sz w:val="28"/>
          <w:szCs w:val="24"/>
          <w:lang w:eastAsia="en-US"/>
        </w:rPr>
        <w:t>2306246</w:t>
      </w:r>
      <w:bookmarkEnd w:id="1"/>
    </w:p>
    <w:p w14:paraId="547BEE6A" w14:textId="77777777" w:rsidR="00181615" w:rsidRPr="00181615" w:rsidRDefault="0018161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14C4FBE" w14:textId="77777777" w:rsidR="00181615" w:rsidRDefault="00181615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6D8A63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D71" w:rsidRPr="00DA5D71">
        <w:rPr>
          <w:rFonts w:ascii="Arial" w:hAnsi="Arial" w:cs="Arial"/>
          <w:sz w:val="22"/>
          <w:szCs w:val="22"/>
        </w:rPr>
        <w:t xml:space="preserve">Reply </w:t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18838BB7" w:rsidR="00B97703" w:rsidRPr="00DA5D71" w:rsidRDefault="00B97703">
      <w:pPr>
        <w:spacing w:after="60"/>
        <w:ind w:left="1985" w:hanging="1985"/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5D71" w:rsidRPr="00DA5D71">
        <w:rPr>
          <w:rFonts w:ascii="Arial" w:hAnsi="Arial" w:cs="Arial"/>
          <w:sz w:val="22"/>
          <w:szCs w:val="22"/>
        </w:rPr>
        <w:t>R1-2304334 (R2-2304568)</w:t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4"/>
    <w:bookmarkEnd w:id="5"/>
    <w:bookmarkEnd w:id="6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161A" w:rsidRPr="00AD161A">
        <w:rPr>
          <w:rFonts w:ascii="Arial" w:hAnsi="Arial" w:cs="Arial"/>
          <w:bCs/>
          <w:sz w:val="22"/>
          <w:szCs w:val="22"/>
        </w:rPr>
        <w:t>Netw_Energy_NR</w:t>
      </w:r>
      <w:proofErr w:type="spellEnd"/>
      <w:r w:rsidR="00AD161A" w:rsidRPr="00AD161A">
        <w:rPr>
          <w:rFonts w:ascii="Arial" w:hAnsi="Arial" w:cs="Arial"/>
          <w:bCs/>
          <w:sz w:val="22"/>
          <w:szCs w:val="22"/>
        </w:rPr>
        <w:t>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336E8F9D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926" w:rsidRPr="00154926">
        <w:rPr>
          <w:rFonts w:ascii="Arial" w:hAnsi="Arial" w:cs="Arial"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DD0" w:rsidRPr="003A5DD0">
        <w:rPr>
          <w:rFonts w:ascii="Arial" w:hAnsi="Arial" w:cs="Arial"/>
          <w:bCs/>
          <w:sz w:val="22"/>
          <w:szCs w:val="22"/>
        </w:rPr>
        <w:t>RAN3</w:t>
      </w:r>
    </w:p>
    <w:bookmarkEnd w:id="7"/>
    <w:bookmarkEnd w:id="8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C994736" w14:textId="77777777" w:rsidR="00854AAA" w:rsidRDefault="00B97703" w:rsidP="00A72E9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Yi Wang &lt;wangyi6 (at) huawei.com&gt;,</w:t>
      </w:r>
    </w:p>
    <w:p w14:paraId="58766BD3" w14:textId="6F4D8B4D" w:rsidR="00A72E98" w:rsidRPr="00A72E98" w:rsidRDefault="00AB54A1" w:rsidP="00854AAA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825587">
        <w:rPr>
          <w:rFonts w:ascii="Arial" w:hAnsi="Arial" w:cs="Arial"/>
          <w:sz w:val="22"/>
          <w:szCs w:val="22"/>
        </w:rPr>
        <w:t xml:space="preserve">Daewon Lee &lt; </w:t>
      </w:r>
      <w:proofErr w:type="spellStart"/>
      <w:r w:rsidRPr="00825587">
        <w:rPr>
          <w:rFonts w:ascii="Arial" w:hAnsi="Arial" w:cs="Arial"/>
          <w:sz w:val="22"/>
          <w:szCs w:val="22"/>
        </w:rPr>
        <w:t>daewon.lee</w:t>
      </w:r>
      <w:proofErr w:type="spellEnd"/>
      <w:r w:rsidRPr="00825587">
        <w:rPr>
          <w:rFonts w:ascii="Arial" w:hAnsi="Arial" w:cs="Arial"/>
          <w:sz w:val="22"/>
          <w:szCs w:val="22"/>
        </w:rPr>
        <w:t xml:space="preserve">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1"/>
      </w:pPr>
      <w:r>
        <w:t>1</w:t>
      </w:r>
      <w:r w:rsidR="002F1940">
        <w:tab/>
      </w:r>
      <w:r>
        <w:t>Overall description</w:t>
      </w:r>
    </w:p>
    <w:p w14:paraId="13C79F70" w14:textId="41768B90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 discussed</w:t>
      </w:r>
      <w:r>
        <w:rPr>
          <w:rFonts w:ascii="Arial" w:hAnsi="Arial" w:cs="Arial"/>
          <w:lang w:eastAsia="ja-JP"/>
        </w:rPr>
        <w:t xml:space="preserve"> the topic of Cell DTX/DRX</w:t>
      </w:r>
      <w:r w:rsidR="006407E2">
        <w:rPr>
          <w:rFonts w:ascii="Arial" w:hAnsi="Arial" w:cs="Arial"/>
          <w:lang w:eastAsia="ja-JP"/>
        </w:rPr>
        <w:t>.</w:t>
      </w:r>
    </w:p>
    <w:p w14:paraId="7BD4E056" w14:textId="338846EA" w:rsidR="006407E2" w:rsidRDefault="006407E2" w:rsidP="00C1793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has </w:t>
      </w:r>
      <w:r w:rsidR="00DD7DC3">
        <w:rPr>
          <w:rFonts w:ascii="Arial" w:hAnsi="Arial" w:cs="Arial"/>
          <w:lang w:eastAsia="ja-JP"/>
        </w:rPr>
        <w:t xml:space="preserve">made </w:t>
      </w:r>
      <w:r>
        <w:rPr>
          <w:rFonts w:ascii="Arial" w:hAnsi="Arial" w:cs="Arial"/>
          <w:lang w:eastAsia="ja-JP"/>
        </w:rPr>
        <w:t>the following</w:t>
      </w:r>
      <w:r w:rsidR="00DD7DC3">
        <w:rPr>
          <w:rFonts w:ascii="Arial" w:hAnsi="Arial" w:cs="Arial"/>
          <w:lang w:eastAsia="ja-JP"/>
        </w:rPr>
        <w:t xml:space="preserve"> agreements</w:t>
      </w:r>
      <w:r>
        <w:rPr>
          <w:rFonts w:ascii="Arial" w:hAnsi="Arial" w:cs="Arial"/>
          <w:lang w:eastAsia="ja-JP"/>
        </w:rPr>
        <w:t>:</w:t>
      </w:r>
    </w:p>
    <w:p w14:paraId="5CC1A09C" w14:textId="720EDF65" w:rsidR="006407E2" w:rsidRDefault="006407E2" w:rsidP="00A85A7A">
      <w:pPr>
        <w:pStyle w:val="af9"/>
        <w:numPr>
          <w:ilvl w:val="0"/>
          <w:numId w:val="8"/>
        </w:numPr>
        <w:spacing w:after="120"/>
        <w:rPr>
          <w:rFonts w:ascii="Arial" w:hAnsi="Arial" w:cs="Arial"/>
          <w:lang w:eastAsia="ja-JP"/>
        </w:rPr>
      </w:pPr>
      <w:r w:rsidRPr="006407E2">
        <w:rPr>
          <w:rFonts w:ascii="Arial" w:hAnsi="Arial" w:cs="Arial"/>
          <w:lang w:eastAsia="ja-JP"/>
        </w:rPr>
        <w:t xml:space="preserve">Support of L1 </w:t>
      </w:r>
      <w:proofErr w:type="spellStart"/>
      <w:r w:rsidRPr="006407E2">
        <w:rPr>
          <w:rFonts w:ascii="Arial" w:hAnsi="Arial" w:cs="Arial"/>
          <w:lang w:eastAsia="ja-JP"/>
        </w:rPr>
        <w:t>signaling</w:t>
      </w:r>
      <w:proofErr w:type="spellEnd"/>
      <w:r w:rsidRPr="006407E2">
        <w:rPr>
          <w:rFonts w:ascii="Arial" w:hAnsi="Arial" w:cs="Arial"/>
          <w:lang w:eastAsia="ja-JP"/>
        </w:rPr>
        <w:t xml:space="preserve"> at least for activation/deactivation of a cell DTX and/or DRX configuration is feasible (e.g., in terms of enabling/disabling the feature) from RAN1 perspective.</w:t>
      </w:r>
    </w:p>
    <w:p w14:paraId="5F84370F" w14:textId="77777777" w:rsidR="003D0F45" w:rsidRDefault="003D0F45" w:rsidP="00A85A7A">
      <w:pPr>
        <w:pStyle w:val="af9"/>
        <w:spacing w:after="120"/>
        <w:rPr>
          <w:rFonts w:ascii="Arial" w:hAnsi="Arial" w:cs="Arial"/>
          <w:lang w:eastAsia="ja-JP"/>
        </w:rPr>
      </w:pPr>
    </w:p>
    <w:p w14:paraId="59C3723A" w14:textId="7930C861" w:rsidR="006407E2" w:rsidRDefault="006407E2" w:rsidP="00A85A7A">
      <w:pPr>
        <w:pStyle w:val="af9"/>
        <w:numPr>
          <w:ilvl w:val="0"/>
          <w:numId w:val="8"/>
        </w:numPr>
        <w:spacing w:after="120"/>
        <w:rPr>
          <w:rFonts w:ascii="Arial" w:hAnsi="Arial" w:cs="Arial"/>
          <w:lang w:eastAsia="ja-JP"/>
        </w:rPr>
      </w:pPr>
      <w:r w:rsidRPr="006407E2">
        <w:rPr>
          <w:rFonts w:ascii="Arial" w:hAnsi="Arial" w:cs="Arial"/>
          <w:lang w:eastAsia="ja-JP"/>
        </w:rPr>
        <w:t xml:space="preserve">RAN1 supports the group common L1 </w:t>
      </w:r>
      <w:proofErr w:type="spellStart"/>
      <w:r w:rsidRPr="006407E2">
        <w:rPr>
          <w:rFonts w:ascii="Arial" w:hAnsi="Arial" w:cs="Arial"/>
          <w:lang w:eastAsia="ja-JP"/>
        </w:rPr>
        <w:t>signaling</w:t>
      </w:r>
      <w:proofErr w:type="spellEnd"/>
      <w:r w:rsidRPr="006407E2">
        <w:rPr>
          <w:rFonts w:ascii="Arial" w:hAnsi="Arial" w:cs="Arial"/>
          <w:lang w:eastAsia="ja-JP"/>
        </w:rPr>
        <w:t xml:space="preserve"> using PDCCH for cell DTX/DRX activation and deactivation without HARQ feedback</w:t>
      </w:r>
      <w:r>
        <w:rPr>
          <w:rFonts w:ascii="Arial" w:hAnsi="Arial" w:cs="Arial"/>
          <w:lang w:eastAsia="ja-JP"/>
        </w:rPr>
        <w:t>.</w:t>
      </w:r>
    </w:p>
    <w:p w14:paraId="45CF4D17" w14:textId="172E047C" w:rsidR="006407E2" w:rsidRDefault="006407E2" w:rsidP="00A85A7A">
      <w:pPr>
        <w:pStyle w:val="af9"/>
        <w:numPr>
          <w:ilvl w:val="1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subject to UE capability</w:t>
      </w:r>
    </w:p>
    <w:p w14:paraId="4348C695" w14:textId="40F1A5F6" w:rsidR="00656C5F" w:rsidRDefault="00656C5F" w:rsidP="00A85A7A">
      <w:pPr>
        <w:pStyle w:val="af9"/>
        <w:numPr>
          <w:ilvl w:val="1"/>
          <w:numId w:val="8"/>
        </w:numPr>
        <w:spacing w:after="120"/>
        <w:rPr>
          <w:rFonts w:ascii="Arial" w:hAnsi="Arial" w:cs="Arial"/>
          <w:lang w:eastAsia="ja-JP"/>
        </w:rPr>
      </w:pPr>
      <w:r w:rsidRPr="00656C5F">
        <w:rPr>
          <w:rFonts w:ascii="Arial" w:hAnsi="Arial" w:cs="Arial"/>
          <w:lang w:eastAsia="ja-JP"/>
        </w:rPr>
        <w:t>RAN1 asks RAN2 to consider the additional support of a MAC CE based indication.</w:t>
      </w:r>
    </w:p>
    <w:p w14:paraId="7709DB95" w14:textId="77777777" w:rsidR="00A85A7A" w:rsidRDefault="00A85A7A" w:rsidP="00A85A7A">
      <w:pPr>
        <w:pStyle w:val="af9"/>
        <w:spacing w:after="120"/>
        <w:rPr>
          <w:rFonts w:ascii="Arial" w:hAnsi="Arial" w:cs="Arial" w:hint="eastAsia"/>
          <w:lang w:eastAsia="ja-JP"/>
        </w:rPr>
      </w:pPr>
    </w:p>
    <w:p w14:paraId="591371D0" w14:textId="77777777" w:rsidR="00A85A7A" w:rsidRDefault="00A85A7A" w:rsidP="00A85A7A">
      <w:pPr>
        <w:pStyle w:val="af9"/>
        <w:numPr>
          <w:ilvl w:val="0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the group common L1 signalling using PDCCH for cell DTX/DRX activation and deactivation</w:t>
      </w:r>
    </w:p>
    <w:p w14:paraId="5B054001" w14:textId="20A13653" w:rsidR="00A85A7A" w:rsidRDefault="00A85A7A" w:rsidP="00A85A7A">
      <w:pPr>
        <w:pStyle w:val="af9"/>
        <w:numPr>
          <w:ilvl w:val="1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Based on new DCI format 2_X</w:t>
      </w:r>
    </w:p>
    <w:p w14:paraId="63ADE451" w14:textId="6EF26E65" w:rsidR="00A85A7A" w:rsidRPr="00A85A7A" w:rsidRDefault="00A85A7A" w:rsidP="00A85A7A">
      <w:pPr>
        <w:pStyle w:val="af9"/>
        <w:numPr>
          <w:ilvl w:val="2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等线" w:hAnsi="Arial" w:cs="Arial" w:hint="eastAsia"/>
          <w:lang w:eastAsia="zh-CN"/>
        </w:rPr>
        <w:t>D</w:t>
      </w:r>
      <w:r>
        <w:rPr>
          <w:rFonts w:ascii="Arial" w:eastAsia="等线" w:hAnsi="Arial" w:cs="Arial"/>
          <w:lang w:eastAsia="zh-CN"/>
        </w:rPr>
        <w:t>CI size budget is not increased</w:t>
      </w:r>
    </w:p>
    <w:p w14:paraId="658206B0" w14:textId="468701A8" w:rsidR="00A85A7A" w:rsidRPr="00A85A7A" w:rsidRDefault="00A85A7A" w:rsidP="00A85A7A">
      <w:pPr>
        <w:pStyle w:val="af9"/>
        <w:numPr>
          <w:ilvl w:val="2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等线" w:hAnsi="Arial" w:cs="Arial"/>
          <w:lang w:eastAsia="zh-CN"/>
        </w:rPr>
        <w:t>Number of required BDs is not increased</w:t>
      </w:r>
    </w:p>
    <w:p w14:paraId="445760A6" w14:textId="1198C847" w:rsidR="00A85A7A" w:rsidRPr="00A85A7A" w:rsidRDefault="00A85A7A" w:rsidP="00A85A7A">
      <w:pPr>
        <w:pStyle w:val="af9"/>
        <w:numPr>
          <w:ilvl w:val="2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等线" w:hAnsi="Arial" w:cs="Arial" w:hint="eastAsia"/>
          <w:lang w:eastAsia="zh-CN"/>
        </w:rPr>
        <w:t>F</w:t>
      </w:r>
      <w:r>
        <w:rPr>
          <w:rFonts w:ascii="Arial" w:eastAsia="等线" w:hAnsi="Arial" w:cs="Arial"/>
          <w:lang w:eastAsia="zh-CN"/>
        </w:rPr>
        <w:t>FS: PDCCH monitoring configuration for the new DCI format is identical to PDCCH monitoring configuration for DCI format 2</w:t>
      </w:r>
      <w:r>
        <w:rPr>
          <w:rFonts w:ascii="Arial" w:eastAsia="等线" w:hAnsi="Arial" w:cs="Arial" w:hint="eastAsia"/>
          <w:lang w:eastAsia="zh-CN"/>
        </w:rPr>
        <w:t>_</w:t>
      </w:r>
      <w:r>
        <w:rPr>
          <w:rFonts w:ascii="Arial" w:eastAsia="等线" w:hAnsi="Arial" w:cs="Arial"/>
          <w:lang w:eastAsia="zh-CN"/>
        </w:rPr>
        <w:t>6 if the UE monitors both DCI formats</w:t>
      </w:r>
    </w:p>
    <w:p w14:paraId="2D481214" w14:textId="23CFF4BA" w:rsidR="00A85A7A" w:rsidRDefault="00A85A7A" w:rsidP="00A85A7A">
      <w:pPr>
        <w:pStyle w:val="af9"/>
        <w:numPr>
          <w:ilvl w:val="3"/>
          <w:numId w:val="8"/>
        </w:numPr>
        <w:spacing w:after="120"/>
        <w:rPr>
          <w:rFonts w:ascii="Arial" w:hAnsi="Arial" w:cs="Arial"/>
          <w:lang w:eastAsia="ja-JP"/>
        </w:rPr>
      </w:pPr>
      <w:r>
        <w:rPr>
          <w:rFonts w:ascii="Arial" w:eastAsia="等线" w:hAnsi="Arial" w:cs="Arial"/>
          <w:lang w:eastAsia="zh-CN"/>
        </w:rPr>
        <w:t>FFS new RNTI is used</w:t>
      </w:r>
    </w:p>
    <w:p w14:paraId="3E54D1C8" w14:textId="5700B7B4" w:rsidR="00A85A7A" w:rsidRPr="00A85A7A" w:rsidRDefault="00130034" w:rsidP="009B0D22">
      <w:pPr>
        <w:rPr>
          <w:rFonts w:ascii="Arial" w:eastAsiaTheme="minorEastAsia" w:hAnsi="Arial" w:cs="Arial" w:hint="eastAsia"/>
          <w:lang w:eastAsia="ja-JP"/>
        </w:rPr>
      </w:pPr>
      <w:r>
        <w:rPr>
          <w:rFonts w:ascii="Arial" w:hAnsi="Arial" w:cs="Arial"/>
          <w:lang w:eastAsia="ja-JP"/>
        </w:rPr>
        <w:t xml:space="preserve">RAN1 is further working on the details of the group common L1 </w:t>
      </w:r>
      <w:proofErr w:type="spellStart"/>
      <w:r>
        <w:rPr>
          <w:rFonts w:ascii="Arial" w:hAnsi="Arial" w:cs="Arial"/>
          <w:lang w:eastAsia="ja-JP"/>
        </w:rPr>
        <w:t>signaling</w:t>
      </w:r>
      <w:proofErr w:type="spellEnd"/>
      <w:r>
        <w:rPr>
          <w:rFonts w:ascii="Arial" w:hAnsi="Arial" w:cs="Arial"/>
          <w:lang w:eastAsia="ja-JP"/>
        </w:rPr>
        <w:t xml:space="preserve"> using PDCCH and will inform RAN2 as further details are agreed and made available.</w:t>
      </w:r>
      <w:r w:rsidR="002A2457">
        <w:rPr>
          <w:rFonts w:ascii="Arial" w:hAnsi="Arial" w:cs="Arial"/>
          <w:lang w:eastAsia="ja-JP"/>
        </w:rPr>
        <w:t xml:space="preserve"> </w:t>
      </w:r>
    </w:p>
    <w:p w14:paraId="78D88FF3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4A598526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  <w:lang w:eastAsia="ja-JP"/>
        </w:rPr>
        <w:t>RAN</w:t>
      </w:r>
      <w:r w:rsidR="00626873">
        <w:rPr>
          <w:rFonts w:ascii="Arial" w:hAnsi="Arial" w:cs="Arial"/>
          <w:lang w:eastAsia="ja-JP"/>
        </w:rPr>
        <w:t>1</w:t>
      </w:r>
      <w:r w:rsidR="00B83E7E" w:rsidRPr="00C14C49">
        <w:rPr>
          <w:rFonts w:ascii="Arial" w:hAnsi="Arial" w:cs="Arial"/>
          <w:lang w:eastAsia="ja-JP"/>
        </w:rPr>
        <w:t xml:space="preserve"> respectfully asks RAN</w:t>
      </w:r>
      <w:r w:rsidR="00626873">
        <w:rPr>
          <w:rFonts w:ascii="Arial" w:hAnsi="Arial" w:cs="Arial"/>
          <w:lang w:eastAsia="ja-JP"/>
        </w:rPr>
        <w:t>2</w:t>
      </w:r>
      <w:r w:rsidR="00B83E7E" w:rsidRPr="00C14C49">
        <w:rPr>
          <w:rFonts w:ascii="Arial" w:hAnsi="Arial" w:cs="Arial"/>
          <w:lang w:eastAsia="ja-JP"/>
        </w:rPr>
        <w:t xml:space="preserve"> </w:t>
      </w:r>
      <w:r w:rsidR="00C14C49" w:rsidRPr="00C14C49">
        <w:rPr>
          <w:rFonts w:ascii="Arial" w:hAnsi="Arial" w:cs="Arial"/>
          <w:lang w:eastAsia="ja-JP"/>
        </w:rPr>
        <w:t xml:space="preserve">to </w:t>
      </w:r>
      <w:r w:rsidR="00626873">
        <w:rPr>
          <w:rFonts w:ascii="Arial" w:hAnsi="Arial" w:cs="Arial"/>
          <w:lang w:eastAsia="ja-JP"/>
        </w:rPr>
        <w:t>consider the</w:t>
      </w:r>
      <w:r w:rsidR="00B83D1E">
        <w:rPr>
          <w:rFonts w:ascii="Arial" w:hAnsi="Arial" w:cs="Arial"/>
          <w:lang w:eastAsia="ja-JP"/>
        </w:rPr>
        <w:t xml:space="preserve"> </w:t>
      </w:r>
      <w:r w:rsidR="00626873">
        <w:rPr>
          <w:rFonts w:ascii="Arial" w:hAnsi="Arial" w:cs="Arial"/>
          <w:lang w:eastAsia="ja-JP"/>
        </w:rPr>
        <w:t>above</w:t>
      </w:r>
      <w:r w:rsidR="00B83D1E">
        <w:rPr>
          <w:rFonts w:ascii="Arial" w:hAnsi="Arial" w:cs="Arial"/>
          <w:lang w:eastAsia="ja-JP"/>
        </w:rPr>
        <w:t xml:space="preserve"> in further </w:t>
      </w:r>
      <w:r w:rsidR="003A419E">
        <w:rPr>
          <w:rFonts w:ascii="Arial" w:hAnsi="Arial" w:cs="Arial"/>
          <w:lang w:eastAsia="ja-JP"/>
        </w:rPr>
        <w:t xml:space="preserve">specification </w:t>
      </w:r>
      <w:r w:rsidR="00B83D1E">
        <w:rPr>
          <w:rFonts w:ascii="Arial" w:hAnsi="Arial" w:cs="Arial"/>
          <w:lang w:eastAsia="ja-JP"/>
        </w:rPr>
        <w:t>development of cell DTX/DRX operations</w:t>
      </w:r>
      <w:r w:rsidR="00C14C49" w:rsidRPr="00C14C49">
        <w:rPr>
          <w:rFonts w:ascii="Arial" w:hAnsi="Arial" w:cs="Arial"/>
          <w:lang w:eastAsia="ja-JP"/>
        </w:rPr>
        <w:t>.</w:t>
      </w:r>
    </w:p>
    <w:p w14:paraId="377E3989" w14:textId="53B998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402C4ED4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9" w:name="OLE_LINK53"/>
      <w:bookmarkStart w:id="10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14</w:t>
      </w:r>
      <w:r w:rsidR="00C14A61" w:rsidRPr="00C14C49">
        <w:rPr>
          <w:rFonts w:ascii="Arial" w:hAnsi="Arial" w:cs="Arial"/>
          <w:lang w:eastAsia="ja-JP"/>
        </w:rPr>
        <w:tab/>
      </w:r>
      <w:r w:rsidR="00756716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21st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Pr="00C14C49">
        <w:rPr>
          <w:rFonts w:ascii="Arial" w:hAnsi="Arial" w:cs="Arial"/>
          <w:lang w:eastAsia="ja-JP"/>
        </w:rPr>
        <w:t xml:space="preserve">25th </w:t>
      </w:r>
      <w:r w:rsidR="00746B22" w:rsidRPr="00C14C49">
        <w:rPr>
          <w:rFonts w:ascii="Arial" w:hAnsi="Arial" w:cs="Arial"/>
          <w:lang w:eastAsia="ja-JP"/>
        </w:rPr>
        <w:t>August 2023</w:t>
      </w:r>
      <w:r w:rsidR="002F1940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Toulouse</w:t>
      </w:r>
      <w:r w:rsidR="002F1940" w:rsidRPr="00C14C49">
        <w:rPr>
          <w:rFonts w:ascii="Arial" w:hAnsi="Arial" w:cs="Arial"/>
          <w:lang w:eastAsia="ja-JP"/>
        </w:rPr>
        <w:t xml:space="preserve">, </w:t>
      </w:r>
      <w:r w:rsidRPr="00C14C49">
        <w:rPr>
          <w:rFonts w:ascii="Arial" w:hAnsi="Arial" w:cs="Arial"/>
          <w:lang w:eastAsia="ja-JP"/>
        </w:rPr>
        <w:t>FR</w:t>
      </w:r>
    </w:p>
    <w:bookmarkEnd w:id="9"/>
    <w:bookmarkEnd w:id="10"/>
    <w:p w14:paraId="27C61309" w14:textId="7148E6BF" w:rsidR="002F1940" w:rsidRPr="002F1940" w:rsidRDefault="00756716" w:rsidP="002F1940"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14-bis</w:t>
      </w:r>
      <w:r>
        <w:rPr>
          <w:rFonts w:ascii="Arial" w:hAnsi="Arial" w:cs="Arial"/>
          <w:lang w:eastAsia="ja-JP"/>
        </w:rPr>
        <w:tab/>
        <w:t>9th</w:t>
      </w:r>
      <w:r w:rsidRPr="00C14C49">
        <w:rPr>
          <w:rFonts w:ascii="Arial" w:hAnsi="Arial" w:cs="Arial"/>
          <w:lang w:eastAsia="ja-JP"/>
        </w:rPr>
        <w:t xml:space="preserve"> – </w:t>
      </w:r>
      <w:r>
        <w:rPr>
          <w:rFonts w:ascii="Arial" w:hAnsi="Arial" w:cs="Arial"/>
          <w:lang w:eastAsia="ja-JP"/>
        </w:rPr>
        <w:t>13</w:t>
      </w:r>
      <w:r w:rsidRPr="00C14C49">
        <w:rPr>
          <w:rFonts w:ascii="Arial" w:hAnsi="Arial" w:cs="Arial"/>
          <w:lang w:eastAsia="ja-JP"/>
        </w:rPr>
        <w:t xml:space="preserve">th </w:t>
      </w:r>
      <w:r>
        <w:rPr>
          <w:rFonts w:ascii="Arial" w:hAnsi="Arial" w:cs="Arial"/>
          <w:lang w:eastAsia="ja-JP"/>
        </w:rPr>
        <w:t>October</w:t>
      </w:r>
      <w:r w:rsidRPr="00C14C49">
        <w:rPr>
          <w:rFonts w:ascii="Arial" w:hAnsi="Arial" w:cs="Arial"/>
          <w:lang w:eastAsia="ja-JP"/>
        </w:rPr>
        <w:t xml:space="preserve"> 2023</w:t>
      </w:r>
      <w:r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BF65E9">
        <w:rPr>
          <w:rFonts w:ascii="Arial" w:hAnsi="Arial" w:cs="Arial"/>
          <w:lang w:eastAsia="ja-JP"/>
        </w:rPr>
        <w:t>Xiamen</w:t>
      </w:r>
      <w:r w:rsidRPr="00C14C49">
        <w:rPr>
          <w:rFonts w:ascii="Arial" w:hAnsi="Arial" w:cs="Arial"/>
          <w:lang w:eastAsia="ja-JP"/>
        </w:rPr>
        <w:t xml:space="preserve">, </w:t>
      </w:r>
      <w:r w:rsidR="00BF65E9">
        <w:rPr>
          <w:rFonts w:ascii="Arial" w:hAnsi="Arial" w:cs="Arial"/>
          <w:lang w:eastAsia="ja-JP"/>
        </w:rPr>
        <w:t>CN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5DB8A" w14:textId="77777777" w:rsidR="002E49B1" w:rsidRDefault="002E49B1">
      <w:pPr>
        <w:spacing w:after="0"/>
      </w:pPr>
      <w:r>
        <w:separator/>
      </w:r>
    </w:p>
  </w:endnote>
  <w:endnote w:type="continuationSeparator" w:id="0">
    <w:p w14:paraId="7FE0CC19" w14:textId="77777777" w:rsidR="002E49B1" w:rsidRDefault="002E49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1F96A" w14:textId="77777777" w:rsidR="002E49B1" w:rsidRDefault="002E49B1">
      <w:pPr>
        <w:spacing w:after="0"/>
      </w:pPr>
      <w:r>
        <w:separator/>
      </w:r>
    </w:p>
  </w:footnote>
  <w:footnote w:type="continuationSeparator" w:id="0">
    <w:p w14:paraId="77C21E71" w14:textId="77777777" w:rsidR="002E49B1" w:rsidRDefault="002E49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7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5191E"/>
    <w:rsid w:val="00154926"/>
    <w:rsid w:val="00172431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32E19"/>
    <w:rsid w:val="00236D58"/>
    <w:rsid w:val="002536B7"/>
    <w:rsid w:val="002A2457"/>
    <w:rsid w:val="002B1111"/>
    <w:rsid w:val="002B2B3E"/>
    <w:rsid w:val="002E49B1"/>
    <w:rsid w:val="002F1940"/>
    <w:rsid w:val="002F1E23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E3939"/>
    <w:rsid w:val="004E469D"/>
    <w:rsid w:val="004E5EA2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85A7A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F00DBB"/>
    <w:rsid w:val="00F36D37"/>
    <w:rsid w:val="00F40688"/>
    <w:rsid w:val="00F71BF1"/>
    <w:rsid w:val="00FB2C9D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6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8161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8161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8161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81615"/>
    <w:pPr>
      <w:outlineLvl w:val="5"/>
    </w:pPr>
  </w:style>
  <w:style w:type="paragraph" w:styleId="7">
    <w:name w:val="heading 7"/>
    <w:basedOn w:val="H6"/>
    <w:next w:val="a"/>
    <w:qFormat/>
    <w:rsid w:val="00181615"/>
    <w:pPr>
      <w:outlineLvl w:val="6"/>
    </w:pPr>
  </w:style>
  <w:style w:type="paragraph" w:styleId="8">
    <w:name w:val="heading 8"/>
    <w:basedOn w:val="1"/>
    <w:next w:val="a"/>
    <w:qFormat/>
    <w:rsid w:val="0018161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161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181615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8161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81615"/>
    <w:pPr>
      <w:ind w:left="284"/>
    </w:pPr>
  </w:style>
  <w:style w:type="paragraph" w:styleId="10">
    <w:name w:val="index 1"/>
    <w:basedOn w:val="a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81615"/>
    <w:pPr>
      <w:outlineLvl w:val="9"/>
    </w:pPr>
  </w:style>
  <w:style w:type="paragraph" w:styleId="22">
    <w:name w:val="List Number 2"/>
    <w:basedOn w:val="af"/>
    <w:semiHidden/>
    <w:rsid w:val="00181615"/>
    <w:pPr>
      <w:ind w:left="851"/>
    </w:pPr>
  </w:style>
  <w:style w:type="character" w:styleId="af0">
    <w:name w:val="footnote reference"/>
    <w:basedOn w:val="a0"/>
    <w:semiHidden/>
    <w:rsid w:val="00181615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a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a"/>
    <w:rsid w:val="00181615"/>
    <w:pPr>
      <w:keepLines/>
      <w:ind w:left="1702" w:hanging="1418"/>
    </w:pPr>
  </w:style>
  <w:style w:type="paragraph" w:customStyle="1" w:styleId="FP">
    <w:name w:val="FP"/>
    <w:basedOn w:val="a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a"/>
    <w:semiHidden/>
    <w:rsid w:val="00181615"/>
    <w:pPr>
      <w:ind w:left="1985" w:hanging="1985"/>
    </w:pPr>
  </w:style>
  <w:style w:type="paragraph" w:styleId="TOC7">
    <w:name w:val="toc 7"/>
    <w:basedOn w:val="TOC6"/>
    <w:next w:val="a"/>
    <w:semiHidden/>
    <w:rsid w:val="00181615"/>
    <w:pPr>
      <w:ind w:left="2268" w:hanging="2268"/>
    </w:pPr>
  </w:style>
  <w:style w:type="paragraph" w:styleId="23">
    <w:name w:val="List Bullet 2"/>
    <w:basedOn w:val="af3"/>
    <w:semiHidden/>
    <w:rsid w:val="00181615"/>
    <w:pPr>
      <w:ind w:left="851"/>
    </w:pPr>
  </w:style>
  <w:style w:type="paragraph" w:styleId="30">
    <w:name w:val="List Bullet 3"/>
    <w:basedOn w:val="23"/>
    <w:semiHidden/>
    <w:rsid w:val="00181615"/>
    <w:pPr>
      <w:ind w:left="1135"/>
    </w:pPr>
  </w:style>
  <w:style w:type="paragraph" w:styleId="af">
    <w:name w:val="List Number"/>
    <w:basedOn w:val="a9"/>
    <w:semiHidden/>
    <w:rsid w:val="00181615"/>
  </w:style>
  <w:style w:type="paragraph" w:customStyle="1" w:styleId="EQ">
    <w:name w:val="EQ"/>
    <w:basedOn w:val="a"/>
    <w:next w:val="a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5"/>
    <w:next w:val="a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a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24">
    <w:name w:val="List 2"/>
    <w:basedOn w:val="a9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semiHidden/>
    <w:rsid w:val="00181615"/>
    <w:pPr>
      <w:ind w:left="1135"/>
    </w:pPr>
  </w:style>
  <w:style w:type="paragraph" w:styleId="40">
    <w:name w:val="List 4"/>
    <w:basedOn w:val="31"/>
    <w:semiHidden/>
    <w:rsid w:val="00181615"/>
    <w:pPr>
      <w:ind w:left="1418"/>
    </w:pPr>
  </w:style>
  <w:style w:type="paragraph" w:styleId="50">
    <w:name w:val="List 5"/>
    <w:basedOn w:val="40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a9">
    <w:name w:val="List"/>
    <w:basedOn w:val="a"/>
    <w:semiHidden/>
    <w:rsid w:val="00181615"/>
    <w:pPr>
      <w:ind w:left="568" w:hanging="284"/>
    </w:pPr>
  </w:style>
  <w:style w:type="paragraph" w:styleId="af3">
    <w:name w:val="List Bullet"/>
    <w:basedOn w:val="a9"/>
    <w:semiHidden/>
    <w:rsid w:val="00181615"/>
  </w:style>
  <w:style w:type="paragraph" w:styleId="41">
    <w:name w:val="List Bullet 4"/>
    <w:basedOn w:val="30"/>
    <w:semiHidden/>
    <w:rsid w:val="00181615"/>
    <w:pPr>
      <w:ind w:left="1418"/>
    </w:pPr>
  </w:style>
  <w:style w:type="paragraph" w:styleId="51">
    <w:name w:val="List Bullet 5"/>
    <w:basedOn w:val="41"/>
    <w:semiHidden/>
    <w:rsid w:val="00181615"/>
    <w:pPr>
      <w:ind w:left="1702"/>
    </w:pPr>
  </w:style>
  <w:style w:type="paragraph" w:customStyle="1" w:styleId="B2">
    <w:name w:val="B2"/>
    <w:basedOn w:val="24"/>
    <w:rsid w:val="00181615"/>
  </w:style>
  <w:style w:type="paragraph" w:customStyle="1" w:styleId="B3">
    <w:name w:val="B3"/>
    <w:basedOn w:val="31"/>
    <w:rsid w:val="00181615"/>
  </w:style>
  <w:style w:type="paragraph" w:customStyle="1" w:styleId="B4">
    <w:name w:val="B4"/>
    <w:basedOn w:val="40"/>
    <w:rsid w:val="00181615"/>
  </w:style>
  <w:style w:type="paragraph" w:customStyle="1" w:styleId="B5">
    <w:name w:val="B5"/>
    <w:basedOn w:val="50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table" w:styleId="af5">
    <w:name w:val="Table Grid"/>
    <w:basedOn w:val="a1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6">
    <w:name w:val="Revision"/>
    <w:hidden/>
    <w:uiPriority w:val="99"/>
    <w:semiHidden/>
    <w:rsid w:val="00FB2C9D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B2C9D"/>
    <w:rPr>
      <w:rFonts w:ascii="Arial" w:hAnsi="Arial"/>
      <w:lang w:val="en-GB" w:eastAsia="en-GB"/>
    </w:rPr>
  </w:style>
  <w:style w:type="character" w:customStyle="1" w:styleId="af8">
    <w:name w:val="批注主题 字符"/>
    <w:basedOn w:val="a7"/>
    <w:link w:val="af7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af9">
    <w:name w:val="List Paragraph"/>
    <w:basedOn w:val="a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WangYi</cp:lastModifiedBy>
  <cp:revision>2</cp:revision>
  <cp:lastPrinted>2002-04-23T07:10:00Z</cp:lastPrinted>
  <dcterms:created xsi:type="dcterms:W3CDTF">2023-05-26T01:47:00Z</dcterms:created>
  <dcterms:modified xsi:type="dcterms:W3CDTF">2023-05-26T01:47:00Z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